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36" w:rsidRPr="008D798F" w:rsidRDefault="00F36F36" w:rsidP="00070815">
      <w:pPr>
        <w:spacing w:after="0" w:line="240" w:lineRule="auto"/>
        <w:ind w:right="77" w:firstLine="720"/>
        <w:jc w:val="both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lang w:val="sr-Latn-CS"/>
        </w:rPr>
        <w:t>Na osnovu člana 13 stav 5 Zakona o upravljanju otpadom ("Službeni list CG", b</w:t>
      </w:r>
      <w:r w:rsidRPr="008D798F">
        <w:rPr>
          <w:rFonts w:asciiTheme="minorHAnsi" w:eastAsia="Arial" w:hAnsiTheme="minorHAnsi" w:cstheme="minorHAnsi"/>
          <w:spacing w:val="-13"/>
          <w:lang w:val="sr-Latn-CS"/>
        </w:rPr>
        <w:t>r</w:t>
      </w:r>
      <w:r w:rsidRPr="008D798F">
        <w:rPr>
          <w:rFonts w:asciiTheme="minorHAnsi" w:eastAsia="Arial" w:hAnsiTheme="minorHAnsi" w:cstheme="minorHAnsi"/>
          <w:lang w:val="sr-Latn-CS"/>
        </w:rPr>
        <w:t>. 64/11 i 39/16)</w:t>
      </w:r>
      <w:r w:rsidRPr="008D798F">
        <w:rPr>
          <w:rFonts w:asciiTheme="minorHAnsi" w:eastAsia="Arial" w:hAnsiTheme="minorHAnsi" w:cstheme="minorHAnsi"/>
        </w:rPr>
        <w:t>,</w:t>
      </w:r>
      <w:r w:rsidRPr="008D798F">
        <w:rPr>
          <w:rFonts w:asciiTheme="minorHAnsi" w:hAnsiTheme="minorHAnsi" w:cstheme="minorHAnsi"/>
        </w:rPr>
        <w:t xml:space="preserve"> </w:t>
      </w:r>
      <w:r w:rsidRPr="008D798F">
        <w:rPr>
          <w:rFonts w:asciiTheme="minorHAnsi" w:eastAsia="Arial" w:hAnsiTheme="minorHAnsi" w:cstheme="minorHAnsi"/>
          <w:color w:val="000000" w:themeColor="text1"/>
          <w:lang w:val="sr-Latn-CS"/>
        </w:rPr>
        <w:t>člаnа 38 stav 1 tačka 2  Zаkоnа о lоkаlnој sаmоuprаvi („Službeni list CG“, br. 2/18</w:t>
      </w:r>
      <w:r w:rsidRPr="008D798F">
        <w:rPr>
          <w:rFonts w:asciiTheme="minorHAnsi" w:eastAsia="Arial" w:hAnsiTheme="minorHAnsi" w:cstheme="minorHAnsi"/>
          <w:lang w:val="sr-Latn-CS"/>
        </w:rPr>
        <w:t xml:space="preserve">) i člana 32 stav 1 tačka 2 Statuta Opštine Žabljak ("Službeni list CG - opštinski propisi“, br.27/18), uz prethodnu saglasnost Ministarstva održivog razvoja i turizma </w:t>
      </w:r>
      <w:r w:rsidRPr="008D798F">
        <w:rPr>
          <w:rFonts w:asciiTheme="minorHAnsi" w:eastAsia="Arial" w:hAnsiTheme="minorHAnsi" w:cstheme="minorHAnsi"/>
          <w:spacing w:val="12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b</w:t>
      </w:r>
      <w:r w:rsidRPr="008D798F">
        <w:rPr>
          <w:rFonts w:asciiTheme="minorHAnsi" w:eastAsia="Arial" w:hAnsiTheme="minorHAnsi" w:cstheme="minorHAnsi"/>
          <w:spacing w:val="-13"/>
          <w:lang w:val="sr-Latn-CS"/>
        </w:rPr>
        <w:t>r</w:t>
      </w:r>
      <w:r w:rsidRPr="008D798F">
        <w:rPr>
          <w:rFonts w:asciiTheme="minorHAnsi" w:eastAsia="Arial" w:hAnsiTheme="minorHAnsi" w:cstheme="minorHAnsi"/>
          <w:lang w:val="sr-Latn-CS"/>
        </w:rPr>
        <w:t xml:space="preserve">.113-60/234 od 22.11.2018. godine, Skupština Opštine </w:t>
      </w:r>
      <w:r w:rsidRPr="008D798F">
        <w:rPr>
          <w:rFonts w:asciiTheme="minorHAnsi" w:eastAsia="Arial" w:hAnsiTheme="minorHAnsi" w:cstheme="minorHAnsi"/>
        </w:rPr>
        <w:t>Žabljak</w:t>
      </w:r>
      <w:r w:rsidRPr="008D798F">
        <w:rPr>
          <w:rFonts w:asciiTheme="minorHAnsi" w:eastAsia="Arial" w:hAnsiTheme="minorHAnsi" w:cstheme="minorHAnsi"/>
          <w:lang w:val="sr-Latn-CS"/>
        </w:rPr>
        <w:t>,</w:t>
      </w:r>
      <w:r w:rsidRPr="008D798F">
        <w:rPr>
          <w:rFonts w:asciiTheme="minorHAnsi" w:eastAsia="Arial" w:hAnsiTheme="minorHAnsi" w:cstheme="minorHAnsi"/>
          <w:spacing w:val="12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na sjednici održanoj da</w:t>
      </w:r>
      <w:r w:rsidR="00070815" w:rsidRPr="008D798F">
        <w:rPr>
          <w:rFonts w:asciiTheme="minorHAnsi" w:eastAsia="Arial" w:hAnsiTheme="minorHAnsi" w:cstheme="minorHAnsi"/>
          <w:lang w:val="sr-Latn-CS"/>
        </w:rPr>
        <w:t>na  04.04.</w:t>
      </w:r>
      <w:r w:rsidRPr="008D798F">
        <w:rPr>
          <w:rFonts w:asciiTheme="minorHAnsi" w:eastAsia="Arial" w:hAnsiTheme="minorHAnsi" w:cstheme="minorHAnsi"/>
          <w:lang w:val="sr-Latn-CS"/>
        </w:rPr>
        <w:t xml:space="preserve">2019.godine, </w:t>
      </w:r>
      <w:r w:rsidRPr="008D798F">
        <w:rPr>
          <w:rFonts w:asciiTheme="minorHAnsi" w:eastAsia="Arial" w:hAnsiTheme="minorHAnsi" w:cstheme="minorHAnsi"/>
          <w:b/>
          <w:lang w:val="sr-Latn-CS"/>
        </w:rPr>
        <w:t>donijela je</w:t>
      </w:r>
    </w:p>
    <w:p w:rsidR="00F36F36" w:rsidRPr="008D798F" w:rsidRDefault="00F36F36" w:rsidP="00F36F36">
      <w:pPr>
        <w:spacing w:after="0" w:line="240" w:lineRule="auto"/>
        <w:ind w:left="115" w:right="77"/>
        <w:jc w:val="center"/>
        <w:rPr>
          <w:rFonts w:asciiTheme="minorHAnsi" w:eastAsia="Arial" w:hAnsiTheme="minorHAnsi" w:cstheme="minorHAnsi"/>
          <w:b/>
          <w:lang w:val="sr-Latn-CS"/>
        </w:rPr>
      </w:pPr>
    </w:p>
    <w:p w:rsidR="00F36F36" w:rsidRPr="008D798F" w:rsidRDefault="00F36F36" w:rsidP="00F36F36">
      <w:pPr>
        <w:spacing w:after="0" w:line="240" w:lineRule="auto"/>
        <w:ind w:left="115" w:right="77"/>
        <w:jc w:val="center"/>
        <w:rPr>
          <w:rFonts w:asciiTheme="minorHAnsi" w:hAnsiTheme="minorHAnsi" w:cstheme="minorHAnsi"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ODLUKU</w:t>
      </w:r>
    </w:p>
    <w:p w:rsidR="00F36F36" w:rsidRPr="008D798F" w:rsidRDefault="00F36F36" w:rsidP="00F36F36">
      <w:pPr>
        <w:spacing w:after="0" w:line="240" w:lineRule="auto"/>
        <w:ind w:left="115" w:right="77"/>
        <w:jc w:val="center"/>
        <w:rPr>
          <w:rFonts w:asciiTheme="minorHAnsi" w:eastAsia="Arial" w:hAnsiTheme="minorHAnsi" w:cstheme="minorHAnsi"/>
          <w:b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b/>
          <w:position w:val="-2"/>
          <w:lang w:val="sr-Latn-CS"/>
        </w:rPr>
        <w:t xml:space="preserve">O NAČINU ODVOJENOG SAKUPLJANJA </w:t>
      </w:r>
      <w:r w:rsidR="008D798F">
        <w:rPr>
          <w:rFonts w:asciiTheme="minorHAnsi" w:eastAsia="Arial" w:hAnsiTheme="minorHAnsi" w:cstheme="minorHAnsi"/>
          <w:b/>
          <w:position w:val="-2"/>
          <w:lang w:val="sr-Latn-CS"/>
        </w:rPr>
        <w:t>I SAKUPLJANJA KOMUNALNOG OTPADA</w:t>
      </w:r>
      <w:r w:rsidRPr="008D798F">
        <w:rPr>
          <w:rFonts w:asciiTheme="minorHAnsi" w:eastAsia="Arial" w:hAnsiTheme="minorHAnsi" w:cstheme="minorHAnsi"/>
          <w:b/>
          <w:position w:val="-2"/>
          <w:lang w:val="sr-Latn-CS"/>
        </w:rPr>
        <w:t xml:space="preserve"> </w:t>
      </w:r>
    </w:p>
    <w:p w:rsidR="00F36F36" w:rsidRPr="008D798F" w:rsidRDefault="008D798F" w:rsidP="00F36F36">
      <w:pPr>
        <w:spacing w:after="0" w:line="240" w:lineRule="auto"/>
        <w:ind w:left="115" w:right="77"/>
        <w:jc w:val="center"/>
        <w:rPr>
          <w:rFonts w:asciiTheme="minorHAnsi" w:eastAsia="Arial" w:hAnsiTheme="minorHAnsi" w:cstheme="minorHAnsi"/>
          <w:b/>
          <w:position w:val="-2"/>
          <w:lang w:val="sr-Latn-CS"/>
        </w:rPr>
      </w:pPr>
      <w:r>
        <w:rPr>
          <w:rFonts w:asciiTheme="minorHAnsi" w:eastAsia="Arial" w:hAnsiTheme="minorHAnsi" w:cstheme="minorHAnsi"/>
          <w:b/>
          <w:position w:val="-2"/>
          <w:lang w:val="sr-Latn-CS"/>
        </w:rPr>
        <w:t>RADI OBRADE</w:t>
      </w:r>
      <w:r w:rsidR="00F36F36" w:rsidRPr="008D798F">
        <w:rPr>
          <w:rFonts w:asciiTheme="minorHAnsi" w:eastAsia="Arial" w:hAnsiTheme="minorHAnsi" w:cstheme="minorHAnsi"/>
          <w:b/>
          <w:position w:val="-2"/>
          <w:lang w:val="sr-Latn-CS"/>
        </w:rPr>
        <w:t xml:space="preserve"> NA TERITORIJI OPŠTINE ŽABLJAK </w:t>
      </w:r>
    </w:p>
    <w:p w:rsidR="00070815" w:rsidRPr="008D798F" w:rsidRDefault="00070815" w:rsidP="00070815">
      <w:pPr>
        <w:spacing w:after="0" w:line="240" w:lineRule="auto"/>
        <w:ind w:left="115" w:right="77"/>
        <w:rPr>
          <w:rFonts w:asciiTheme="minorHAnsi" w:eastAsia="Arial" w:hAnsiTheme="minorHAnsi" w:cstheme="minorHAnsi"/>
          <w:b/>
          <w:position w:val="-2"/>
          <w:lang w:val="sr-Latn-CS"/>
        </w:rPr>
      </w:pPr>
    </w:p>
    <w:p w:rsidR="00070815" w:rsidRPr="008D798F" w:rsidRDefault="00070815" w:rsidP="00070815">
      <w:pPr>
        <w:spacing w:after="0" w:line="240" w:lineRule="auto"/>
        <w:ind w:left="115" w:right="77"/>
        <w:jc w:val="center"/>
        <w:rPr>
          <w:rFonts w:asciiTheme="minorHAnsi" w:eastAsia="Arial" w:hAnsiTheme="minorHAnsi" w:cstheme="minorHAnsi"/>
          <w:b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b/>
          <w:position w:val="-2"/>
          <w:lang w:val="sr-Latn-CS"/>
        </w:rPr>
        <w:t>Predmet</w:t>
      </w:r>
    </w:p>
    <w:p w:rsidR="00070815" w:rsidRPr="008D798F" w:rsidRDefault="00070815" w:rsidP="00070815">
      <w:pPr>
        <w:spacing w:after="0" w:line="240" w:lineRule="auto"/>
        <w:ind w:left="115" w:right="72"/>
        <w:jc w:val="center"/>
        <w:rPr>
          <w:rFonts w:asciiTheme="minorHAnsi" w:eastAsia="Arial" w:hAnsiTheme="minorHAnsi" w:cstheme="minorHAnsi"/>
          <w:b/>
          <w:position w:val="-1"/>
          <w:lang w:val="sr-Latn-CS"/>
        </w:rPr>
      </w:pPr>
      <w:r w:rsidRPr="008D798F">
        <w:rPr>
          <w:rFonts w:asciiTheme="minorHAnsi" w:eastAsia="Arial" w:hAnsiTheme="minorHAnsi" w:cstheme="minorHAnsi"/>
          <w:b/>
          <w:position w:val="-1"/>
          <w:lang w:val="sr-Latn-CS"/>
        </w:rPr>
        <w:t>Član 1</w:t>
      </w:r>
    </w:p>
    <w:p w:rsidR="00070815" w:rsidRPr="008D798F" w:rsidRDefault="00070815" w:rsidP="00070815">
      <w:pPr>
        <w:spacing w:after="0" w:line="240" w:lineRule="auto"/>
        <w:ind w:right="72" w:firstLine="547"/>
        <w:jc w:val="both"/>
        <w:rPr>
          <w:rFonts w:asciiTheme="minorHAnsi" w:eastAsia="Arial" w:hAnsiTheme="minorHAnsi" w:cstheme="minorHAnsi"/>
          <w:lang w:val="sr-Latn-CS"/>
        </w:rPr>
      </w:pPr>
      <w:r w:rsidRPr="008D798F">
        <w:rPr>
          <w:rFonts w:asciiTheme="minorHAnsi" w:eastAsia="Arial" w:hAnsiTheme="minorHAnsi" w:cstheme="minorHAnsi"/>
          <w:lang w:val="sr-Latn-CS"/>
        </w:rPr>
        <w:t>Ovom odlukom</w:t>
      </w:r>
      <w:r w:rsidRPr="008D798F">
        <w:rPr>
          <w:rFonts w:asciiTheme="minorHAnsi" w:eastAsia="Arial" w:hAnsiTheme="minorHAnsi" w:cstheme="minorHAnsi"/>
        </w:rPr>
        <w:t xml:space="preserve"> utvrđuje se  </w:t>
      </w:r>
      <w:r w:rsidRPr="008D798F">
        <w:rPr>
          <w:rFonts w:asciiTheme="minorHAnsi" w:eastAsia="Arial" w:hAnsiTheme="minorHAnsi" w:cstheme="minorHAnsi"/>
          <w:lang w:val="sr-Latn-CS"/>
        </w:rPr>
        <w:t xml:space="preserve">način odvojenog sakupljanja i sakupljanja komunalnog otpada, radi obrade, na teritoriji opštine Žabljak.  </w:t>
      </w:r>
    </w:p>
    <w:p w:rsidR="00070815" w:rsidRDefault="00070815" w:rsidP="00070815">
      <w:pPr>
        <w:spacing w:after="0" w:line="240" w:lineRule="auto"/>
        <w:ind w:right="72" w:firstLine="547"/>
        <w:jc w:val="both"/>
        <w:rPr>
          <w:rFonts w:asciiTheme="minorHAnsi" w:eastAsia="Arial" w:hAnsiTheme="minorHAnsi" w:cstheme="minorHAnsi"/>
          <w:lang w:val="sr-Latn-CS"/>
        </w:rPr>
      </w:pPr>
      <w:r w:rsidRPr="008D798F">
        <w:rPr>
          <w:rFonts w:asciiTheme="minorHAnsi" w:eastAsia="Arial" w:hAnsiTheme="minorHAnsi" w:cstheme="minorHAnsi"/>
          <w:lang w:val="sr-Latn-CS"/>
        </w:rPr>
        <w:t>Odvojeno sakupljanje otpada podrazumijeva sakupljanje otpada na način da se otpad odvaja prema vrsti i svojstvima, odnosno odvojeno sakupljanje pojedinih frakcija komunalnog otpada.</w:t>
      </w:r>
    </w:p>
    <w:p w:rsidR="008D798F" w:rsidRPr="008D798F" w:rsidRDefault="008D798F" w:rsidP="00070815">
      <w:pPr>
        <w:spacing w:after="0" w:line="240" w:lineRule="auto"/>
        <w:ind w:right="72" w:firstLine="547"/>
        <w:jc w:val="both"/>
        <w:rPr>
          <w:rFonts w:asciiTheme="minorHAnsi" w:eastAsia="Arial" w:hAnsiTheme="minorHAnsi" w:cstheme="minorHAnsi"/>
          <w:lang w:val="sr-Latn-CS"/>
        </w:rPr>
      </w:pPr>
    </w:p>
    <w:p w:rsidR="00070815" w:rsidRPr="008D798F" w:rsidRDefault="00070815" w:rsidP="00070815">
      <w:pPr>
        <w:spacing w:after="0" w:line="240" w:lineRule="auto"/>
        <w:ind w:right="72"/>
        <w:jc w:val="center"/>
        <w:rPr>
          <w:rFonts w:asciiTheme="minorHAnsi" w:hAnsiTheme="minorHAnsi" w:cstheme="minorHAnsi"/>
          <w:b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Primjena</w:t>
      </w:r>
    </w:p>
    <w:p w:rsidR="00070815" w:rsidRPr="008D798F" w:rsidRDefault="00070815" w:rsidP="0007081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D798F">
        <w:rPr>
          <w:rFonts w:asciiTheme="minorHAnsi" w:hAnsiTheme="minorHAnsi" w:cstheme="minorHAnsi"/>
          <w:b/>
        </w:rPr>
        <w:t>Član 2</w:t>
      </w:r>
    </w:p>
    <w:p w:rsidR="00070815" w:rsidRPr="008D798F" w:rsidRDefault="00070815" w:rsidP="00070815">
      <w:pPr>
        <w:spacing w:after="0" w:line="240" w:lineRule="auto"/>
        <w:jc w:val="both"/>
        <w:rPr>
          <w:rFonts w:asciiTheme="minorHAnsi" w:eastAsia="Arial" w:hAnsiTheme="minorHAnsi" w:cstheme="minorHAnsi"/>
          <w:lang w:val="sr-Latn-CS"/>
        </w:rPr>
      </w:pPr>
      <w:r w:rsidRPr="008D798F">
        <w:rPr>
          <w:rFonts w:asciiTheme="minorHAnsi" w:hAnsiTheme="minorHAnsi" w:cstheme="minorHAnsi"/>
          <w:b/>
        </w:rPr>
        <w:tab/>
      </w:r>
      <w:r w:rsidRPr="008D798F">
        <w:rPr>
          <w:rFonts w:asciiTheme="minorHAnsi" w:hAnsiTheme="minorHAnsi" w:cstheme="minorHAnsi"/>
        </w:rPr>
        <w:t>Ova odluka odnosi se na komunalni otpad koji je u Katlogu otpada naveden u grupi 20 i podgrupi 15 01 koja se odnosi na komunalnu otpadnu ambalažu</w:t>
      </w:r>
      <w:r w:rsidRPr="008D798F">
        <w:rPr>
          <w:rFonts w:asciiTheme="minorHAnsi" w:eastAsia="Arial" w:hAnsiTheme="minorHAnsi" w:cstheme="minorHAnsi"/>
          <w:lang w:val="sr-Latn-CS"/>
        </w:rPr>
        <w:t>.</w:t>
      </w:r>
    </w:p>
    <w:p w:rsidR="00070815" w:rsidRPr="008D798F" w:rsidRDefault="00070815" w:rsidP="00070815">
      <w:pPr>
        <w:spacing w:after="0" w:line="240" w:lineRule="auto"/>
        <w:jc w:val="both"/>
        <w:rPr>
          <w:rFonts w:asciiTheme="minorHAnsi" w:eastAsia="Arial" w:hAnsiTheme="minorHAnsi" w:cstheme="minorHAnsi"/>
          <w:lang w:val="sr-Latn-CS"/>
        </w:rPr>
      </w:pPr>
    </w:p>
    <w:p w:rsidR="00070815" w:rsidRPr="008D798F" w:rsidRDefault="00070815" w:rsidP="0007081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D798F">
        <w:rPr>
          <w:rFonts w:asciiTheme="minorHAnsi" w:hAnsiTheme="minorHAnsi" w:cstheme="minorHAnsi"/>
          <w:b/>
        </w:rPr>
        <w:t>Izuzeci od primjene</w:t>
      </w: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Član 3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ab/>
      </w:r>
      <w:r w:rsidRPr="008D798F">
        <w:rPr>
          <w:rFonts w:asciiTheme="minorHAnsi" w:eastAsia="Arial" w:hAnsiTheme="minorHAnsi" w:cstheme="minorHAnsi"/>
          <w:lang w:val="sr-Latn-CS"/>
        </w:rPr>
        <w:t>Ova odluka ne odnosi se na otpad nastao u poljoprivredi, šumarstvi i drvopreradi.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lang w:val="sr-Latn-CS"/>
        </w:rPr>
      </w:pP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Značenje izraza</w:t>
      </w:r>
    </w:p>
    <w:p w:rsidR="00070815" w:rsidRPr="008D798F" w:rsidRDefault="00070815" w:rsidP="008D798F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Član 4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ab/>
        <w:t>Pojedini izrazi upotrijebljeni u ovoj odluci imaju sljedeće značenje: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biorazgradivi kuhinjski i otpad iz restorana je otpad koji nastaje od hrane u domaćinstvima, ugostiteljskim i maloprodajnim objektima i slično, a koji je u Katlogu otpada označen sa šifrom 20 01 08;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biorazgradivi otpad iz vrtova i parkova, uključujući i grobljanski otpad  (tzv. zeleni otpad) je otpad koji je u Katlogu otpada označen sa šifrom 20 02 01;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 xml:space="preserve"> suva frakcija komunalnog otpada je otpad koji može da sadrži sljedeće vrste otpada: papir i karton koji je u Katlogu otpada oznažen sa šifrom 20 01 01, plastiku  koja je u Katlogu otpada označena sa šifrom 20 01 39, metale koji su u Katlogu otpada označeni sa šifrom 20 01 40 i/ili staklo koje je u Katlogu otpada označeno sa šifrom 20 01 02;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mokra frakcija komunalnog otpada su sve vrste komunalnog otpada koje nijesu sadržane u suvoj frakciji komunalnog otpada, ne uključujući kabasti otpad koji  je u Katlogu otpada označen sa šifrom 20 03 07 i jestiva ulja i masti koja su u Katlogu otpada označena sa šifrom 20 01 25;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kabasti otpad je otpad iz domaćinstava koji se zbog svoje zapremine i/ili mase ne može sakupljati na mjestima predviđenim za sakupljanje komunalnog otpada;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miješani komunalni otpad je otpad koji preostaje nakon odvajanja reciklabilnih frakcija, a u Katlogu otpada označen je sa šifrom 20 03 01;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komunalna otpadna ambalaža je otpad od primarne i sekundarne ambalaže, koji nastaje u domaćinstvima, industriji, zanatskim i uslužnim djelatnostima, kao i drugim djelatnostima  i javnom sektoru, a sličan je otpadu iz domaćinstava u pogledu prirode, mjesta nastanka i sastava, a u Katlogu otpada označen je sa sljedećim šiframa: 15 01 01- papirna i kartonska ambalaža, 15 01 02 – plastična ambalaža, 15 01 03 – drvena ambalaža, 15 01 04 – metalna ambalaža, 15 01 05 – kompozitna ambalaža, 15 01 06 – miješana ambalaža, 15 01 07 i 15 01 09 – tekstilna ambalaža;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primarna selekcija je način odvojenog sakupljanja komunalnog otpada na izvoru nastanka;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sekundarna selekcija je odvajanje pojedinih vrsta komunalnog otpada iz već sakupljenog miješanog komunalnog otpada ili iz već sakupljene suve frakcije komunalnog otpada;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lastRenderedPageBreak/>
        <w:t>sistem sakupljane otpada u „dvije kante“ je sakupljanje komunalnog otpada na način da se otpad razdvaja u dvije posude, i to u jednoj posudi sakuplja se suva frakcija, a u drugoj posudi sakuplja se mokra frakcija;</w:t>
      </w:r>
    </w:p>
    <w:p w:rsidR="00070815" w:rsidRPr="008D798F" w:rsidRDefault="00070815" w:rsidP="00070815">
      <w:pPr>
        <w:pStyle w:val="ListParagraph"/>
        <w:numPr>
          <w:ilvl w:val="0"/>
          <w:numId w:val="1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 xml:space="preserve">sistem sakupljanja „od vrata do vrata“ je sistem sakupljanja komunalnog otpada koji se uspostavlja kod individualnog tipa stanovanja na način što vršilac komunalne djelatnosti sakupljanja komunalnog otpada </w:t>
      </w:r>
      <w:r w:rsidR="008D798F">
        <w:rPr>
          <w:rFonts w:asciiTheme="minorHAnsi" w:eastAsia="Arial" w:hAnsiTheme="minorHAnsi" w:cstheme="minorHAnsi"/>
          <w:position w:val="-2"/>
          <w:lang w:val="sr-Latn-CS"/>
        </w:rPr>
        <w:t xml:space="preserve">(u daljem tekstu: </w:t>
      </w:r>
      <w:r w:rsidRPr="008D798F">
        <w:rPr>
          <w:rFonts w:asciiTheme="minorHAnsi" w:eastAsia="Arial" w:hAnsiTheme="minorHAnsi" w:cstheme="minorHAnsi"/>
          <w:position w:val="-2"/>
          <w:lang w:val="sr-Latn-CS"/>
        </w:rPr>
        <w:t>„sakupljač“) vrši pražnjenje posuda za sakupljanje otpada za svako domaćinstvo koje je uključeno u taj sistem.</w:t>
      </w:r>
    </w:p>
    <w:p w:rsidR="00070815" w:rsidRPr="008D798F" w:rsidRDefault="00070815" w:rsidP="00070815">
      <w:pPr>
        <w:pStyle w:val="ListParagraph"/>
        <w:spacing w:after="0" w:line="240" w:lineRule="auto"/>
        <w:ind w:left="1080"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b/>
          <w:position w:val="-2"/>
          <w:lang w:val="sr-Latn-CS"/>
        </w:rPr>
        <w:t>Obaveze sakupljača</w:t>
      </w: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b/>
          <w:position w:val="-2"/>
          <w:lang w:val="sr-Latn-CS"/>
        </w:rPr>
        <w:t>Član 5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b/>
          <w:position w:val="-2"/>
          <w:lang w:val="sr-Latn-CS"/>
        </w:rPr>
        <w:tab/>
      </w:r>
      <w:r w:rsidRPr="008D798F">
        <w:rPr>
          <w:rFonts w:asciiTheme="minorHAnsi" w:eastAsia="Arial" w:hAnsiTheme="minorHAnsi" w:cstheme="minorHAnsi"/>
          <w:position w:val="-2"/>
          <w:lang w:val="sr-Latn-CS"/>
        </w:rPr>
        <w:t xml:space="preserve">Sakupljač komunalnog otpada obezbjeđuje odvojeno sakupljanje komunalnog otpada, shodno tehničkim uslovima na sljedeći način: 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Od pravnih lica ( institucija, tržnih centara, marketa i dr.), koji se nalaze na Trgu durmitorskih ratnika i  u ulicama: Njegoševoj, Narodnih heroja, Vuka Karadžića, Jakova Ostojića, Božidara Žugića i Durmitorskoj, preuzima odvojeno sakupljeni papir, karton, plastiku i metal u skladu sa ugovorom;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Naselje „Ivan do“ ( 100m iznad rampe),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Naselje kod hotela „Jezera“, preuzima odvojeno sakupljeni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Ulica Njegoševa (preko puta gradilišta „Mrkić“)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Ispod Tržnog centra,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Ulica Jakova Ostojića (ispred nekadašnje vojne kasarne)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Naselje Meždo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Naselje Tmajevci ( centralni dio)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Naselje Staro pazarište, preuzima odvojeno sakupljeni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Stadion „Ravni Žabljak“, preuzima odvojeno sakupljeni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Glavna Trafostanica, preuzima odvojeno sakupljeni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Preko puta hotela „Enigme“ i kolektora za prečišćavanje otpadnih voda,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Početak puta Kovačka dolina – Deponija, preuzima odvojeno sakupljeni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Naselje Javorovača,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Skretanje( sa regionalnog puta Žabljak - Risan) za naselje Razvršje,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Skretanje prema naselju Pejov do, preuzima odvojeno sakupljeni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Isped zgrade „Uprave za šume CG“,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Između nastavka ul. Vuka Karadžića i stambene zgrade Sindikata policije,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Ulica Sinjajevinska (na brdu), preuzima odvojeno sakupljeni  otpad iz posuda za odvojeno sakupljanje otpada na kojima su jasno navedene frakcije „suva“ i „mokra“;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lastRenderedPageBreak/>
        <w:t>Ulica Tripka Džakovića (oko i iznad ) hotela „MB turist“, preuzima odvojeno sakupljeni  otpad iz posuda za odvojeno sakupljanje otpada na kojima su jasno navedene frakcije „suva“ i „mokra“  i</w:t>
      </w:r>
    </w:p>
    <w:p w:rsidR="00070815" w:rsidRPr="008D798F" w:rsidRDefault="00070815" w:rsidP="00070815">
      <w:pPr>
        <w:pStyle w:val="ListParagraph"/>
        <w:numPr>
          <w:ilvl w:val="0"/>
          <w:numId w:val="2"/>
        </w:num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Naselje iza Benzinske pumpe, preuzima odvojeno sakupljeni  otpad iz posuda za odvojeno sakupljanje otpada na kojima su jasno navedene frakcije „suva“ i „mokra“.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ab/>
        <w:t xml:space="preserve">U naseljima u kojima se trenutno ne vrši sakupljanje otpada, sakupljanje „suve“ i „mokre“ frakcije u odvojenim posudama, sa ispostavljanjem računa za tu uslugu počeće tri mjeseca nakon postavljanja posuda za sakupljanje posuda, sa iznosima utvrđenim od strane sakupljača otpada. 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ab/>
        <w:t>Sakupljanje tzv. zelenog otpada vrši se na lokacijama i u vremenu koje odredi sakupljač i objavi na oglasnim tablama.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ab/>
        <w:t xml:space="preserve">Sakupljanje kabastog otpada, vrši se na lokacijama i u vremenu koje odredi sakupljač otpada i objavi na oglasnim tablama. 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color w:val="C00000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ab/>
        <w:t>Građani mogu sami da odvoze svoj otpad na reciklažno dvorište.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position w:val="-2"/>
          <w:lang w:val="sr-Latn-CS"/>
        </w:rPr>
      </w:pP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b/>
          <w:position w:val="-2"/>
          <w:lang w:val="sr-Latn-CS"/>
        </w:rPr>
        <w:t>Obaveze  korisnika usluge</w:t>
      </w: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Član 6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hAnsiTheme="minorHAnsi" w:cstheme="minorHAnsi"/>
          <w:color w:val="000000" w:themeColor="text1"/>
          <w:lang w:val="sr-Latn-CS"/>
        </w:rPr>
      </w:pPr>
      <w:r w:rsidRPr="008D798F">
        <w:rPr>
          <w:rFonts w:asciiTheme="minorHAnsi" w:hAnsiTheme="minorHAnsi" w:cstheme="minorHAnsi"/>
          <w:color w:val="000000" w:themeColor="text1"/>
          <w:lang w:val="sr-Latn-CS"/>
        </w:rPr>
        <w:tab/>
        <w:t>Korisnici usluge su dužni da vrše primarnu selekciju komunalnog otpada na način što vrste/frakcije komunalnog otpada ostavljaju u odgovarajućim posudama ili na lokacijama namijenjenim za tu vrstu/frakciju.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hAnsiTheme="minorHAnsi" w:cstheme="minorHAnsi"/>
          <w:color w:val="000000" w:themeColor="text1"/>
          <w:lang w:val="sr-Latn-CS"/>
        </w:rPr>
      </w:pP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color w:val="000000" w:themeColor="text1"/>
          <w:lang w:val="sr-Latn-CS"/>
        </w:rPr>
      </w:pPr>
      <w:r w:rsidRPr="008D798F">
        <w:rPr>
          <w:rFonts w:asciiTheme="minorHAnsi" w:eastAsia="Arial" w:hAnsiTheme="minorHAnsi" w:cstheme="minorHAnsi"/>
          <w:b/>
          <w:color w:val="000000" w:themeColor="text1"/>
          <w:lang w:val="sr-Latn-CS"/>
        </w:rPr>
        <w:t>Zabrane</w:t>
      </w: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 xml:space="preserve">Član </w:t>
      </w:r>
      <w:r w:rsidRPr="008D798F">
        <w:rPr>
          <w:rFonts w:asciiTheme="minorHAnsi" w:eastAsia="Arial" w:hAnsiTheme="minorHAnsi" w:cstheme="minorHAnsi"/>
          <w:b/>
          <w:spacing w:val="-18"/>
          <w:lang w:val="sr-Latn-CS"/>
        </w:rPr>
        <w:t>7</w:t>
      </w:r>
    </w:p>
    <w:p w:rsidR="00070815" w:rsidRPr="008D798F" w:rsidRDefault="00070815" w:rsidP="00070815">
      <w:pPr>
        <w:tabs>
          <w:tab w:val="left" w:pos="0"/>
        </w:tabs>
        <w:spacing w:after="0" w:line="240" w:lineRule="auto"/>
        <w:ind w:right="77"/>
        <w:jc w:val="both"/>
        <w:rPr>
          <w:rFonts w:asciiTheme="minorHAnsi" w:hAnsiTheme="minorHAnsi" w:cstheme="minorHAnsi"/>
          <w:color w:val="000000" w:themeColor="text1"/>
        </w:rPr>
      </w:pPr>
      <w:r w:rsidRPr="008D798F">
        <w:rPr>
          <w:rFonts w:asciiTheme="minorHAnsi" w:hAnsiTheme="minorHAnsi" w:cstheme="minorHAnsi"/>
          <w:color w:val="000000" w:themeColor="text1"/>
        </w:rPr>
        <w:tab/>
        <w:t>Zabranjeno je ostavljanje otpada u posudama i/ili na lokacijama koje nijesu namijenjene za tu vrstu/frakciju komunalnog otpada.</w:t>
      </w:r>
    </w:p>
    <w:p w:rsidR="00070815" w:rsidRPr="008D798F" w:rsidRDefault="00070815" w:rsidP="00070815">
      <w:pPr>
        <w:tabs>
          <w:tab w:val="left" w:pos="0"/>
        </w:tabs>
        <w:spacing w:after="0" w:line="240" w:lineRule="auto"/>
        <w:ind w:right="77"/>
        <w:jc w:val="both"/>
        <w:rPr>
          <w:rFonts w:asciiTheme="minorHAnsi" w:hAnsiTheme="minorHAnsi" w:cstheme="minorHAnsi"/>
          <w:color w:val="000000" w:themeColor="text1"/>
        </w:rPr>
      </w:pPr>
    </w:p>
    <w:p w:rsidR="00070815" w:rsidRPr="008D798F" w:rsidRDefault="00070815" w:rsidP="00070815">
      <w:pPr>
        <w:tabs>
          <w:tab w:val="left" w:pos="0"/>
        </w:tabs>
        <w:spacing w:after="0" w:line="240" w:lineRule="auto"/>
        <w:ind w:right="77"/>
        <w:jc w:val="center"/>
        <w:rPr>
          <w:rFonts w:asciiTheme="minorHAnsi" w:hAnsiTheme="minorHAnsi" w:cstheme="minorHAnsi"/>
          <w:b/>
          <w:color w:val="000000" w:themeColor="text1"/>
        </w:rPr>
      </w:pPr>
      <w:r w:rsidRPr="008D798F">
        <w:rPr>
          <w:rFonts w:asciiTheme="minorHAnsi" w:hAnsiTheme="minorHAnsi" w:cstheme="minorHAnsi"/>
          <w:b/>
          <w:color w:val="000000" w:themeColor="text1"/>
        </w:rPr>
        <w:t>Nadzor</w:t>
      </w: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Član 8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ab/>
      </w:r>
      <w:r w:rsidRPr="008D798F">
        <w:rPr>
          <w:rFonts w:asciiTheme="minorHAnsi" w:eastAsia="Arial" w:hAnsiTheme="minorHAnsi" w:cstheme="minorHAnsi"/>
          <w:lang w:val="sr-Latn-CS"/>
        </w:rPr>
        <w:t>Nadzor nad sprovođenjem ove odluke vrši organ lokalne uprave nadležan za poslove komunalne djelatnosti.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lang w:val="sr-Latn-CS"/>
        </w:rPr>
      </w:pPr>
      <w:r w:rsidRPr="008D798F">
        <w:rPr>
          <w:rFonts w:asciiTheme="minorHAnsi" w:eastAsia="Arial" w:hAnsiTheme="minorHAnsi" w:cstheme="minorHAnsi"/>
          <w:lang w:val="sr-Latn-CS"/>
        </w:rPr>
        <w:tab/>
        <w:t>Ispekcijski nadzor nad sprovođenjem ove odluke vrši Komunalni ispektor.</w:t>
      </w:r>
    </w:p>
    <w:p w:rsidR="00070815" w:rsidRPr="008D798F" w:rsidRDefault="00070815" w:rsidP="00070815">
      <w:pPr>
        <w:spacing w:after="0" w:line="240" w:lineRule="auto"/>
        <w:ind w:right="77"/>
        <w:jc w:val="both"/>
        <w:rPr>
          <w:rFonts w:asciiTheme="minorHAnsi" w:eastAsia="Arial" w:hAnsiTheme="minorHAnsi" w:cstheme="minorHAnsi"/>
          <w:lang w:val="sr-Latn-CS"/>
        </w:rPr>
      </w:pPr>
      <w:r w:rsidRPr="008D798F">
        <w:rPr>
          <w:rFonts w:asciiTheme="minorHAnsi" w:eastAsia="Arial" w:hAnsiTheme="minorHAnsi" w:cstheme="minorHAnsi"/>
          <w:lang w:val="sr-Latn-CS"/>
        </w:rPr>
        <w:tab/>
        <w:t>Obezbjeđenje komunalnog reda i komunalni nadzor nad sprovođenjem ove odluke vrši komunalni policajac.</w:t>
      </w: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lang w:val="sr-Latn-CS"/>
        </w:rPr>
      </w:pP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Kaznene odredbe</w:t>
      </w: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Član 9</w:t>
      </w:r>
    </w:p>
    <w:p w:rsidR="00070815" w:rsidRPr="008D798F" w:rsidRDefault="00070815" w:rsidP="00070815">
      <w:pPr>
        <w:spacing w:after="0" w:line="240" w:lineRule="auto"/>
        <w:ind w:right="77" w:firstLine="720"/>
        <w:jc w:val="both"/>
        <w:rPr>
          <w:rFonts w:asciiTheme="minorHAnsi" w:hAnsiTheme="minorHAnsi" w:cstheme="minorHAnsi"/>
        </w:rPr>
      </w:pPr>
      <w:r w:rsidRPr="008D798F">
        <w:rPr>
          <w:rFonts w:asciiTheme="minorHAnsi" w:hAnsiTheme="minorHAnsi" w:cstheme="minorHAnsi"/>
        </w:rPr>
        <w:t>Novčanom kaznom od 500,00 eura do 1.500,00eura kazniće se za prekršaj pravno lice:</w:t>
      </w:r>
    </w:p>
    <w:p w:rsidR="00070815" w:rsidRPr="008D798F" w:rsidRDefault="00070815" w:rsidP="00070815">
      <w:pPr>
        <w:pStyle w:val="ListParagraph"/>
        <w:numPr>
          <w:ilvl w:val="0"/>
          <w:numId w:val="3"/>
        </w:numPr>
        <w:spacing w:after="0" w:line="240" w:lineRule="auto"/>
        <w:ind w:right="77"/>
        <w:jc w:val="both"/>
        <w:rPr>
          <w:rFonts w:asciiTheme="minorHAnsi" w:hAnsiTheme="minorHAnsi" w:cstheme="minorHAnsi"/>
        </w:rPr>
      </w:pPr>
      <w:r w:rsidRPr="008D798F">
        <w:rPr>
          <w:rFonts w:asciiTheme="minorHAnsi" w:hAnsiTheme="minorHAnsi" w:cstheme="minorHAnsi"/>
        </w:rPr>
        <w:t>ako ne obezbijedi odvojeno sakupljanje komunalnog otpada u skladu sa članom 5 ove odluke;</w:t>
      </w:r>
    </w:p>
    <w:p w:rsidR="00070815" w:rsidRPr="008D798F" w:rsidRDefault="00070815" w:rsidP="00070815">
      <w:pPr>
        <w:pStyle w:val="ListParagraph"/>
        <w:numPr>
          <w:ilvl w:val="0"/>
          <w:numId w:val="3"/>
        </w:numPr>
        <w:spacing w:after="0" w:line="240" w:lineRule="auto"/>
        <w:ind w:right="77"/>
        <w:jc w:val="both"/>
        <w:rPr>
          <w:rFonts w:asciiTheme="minorHAnsi" w:hAnsiTheme="minorHAnsi" w:cstheme="minorHAnsi"/>
        </w:rPr>
      </w:pPr>
      <w:r w:rsidRPr="008D798F">
        <w:rPr>
          <w:rFonts w:asciiTheme="minorHAnsi" w:hAnsiTheme="minorHAnsi" w:cstheme="minorHAnsi"/>
        </w:rPr>
        <w:t>ostavi otpad u posudu i/ili na lokaciju koja nije namijenjena za tu vrstu/frakciju komunalnog otpada (član 7 stav 1).</w:t>
      </w:r>
    </w:p>
    <w:p w:rsidR="00070815" w:rsidRPr="008D798F" w:rsidRDefault="00070815" w:rsidP="00070815">
      <w:pPr>
        <w:pStyle w:val="ListParagraph"/>
        <w:spacing w:after="0" w:line="240" w:lineRule="auto"/>
        <w:ind w:left="1080" w:right="77"/>
        <w:jc w:val="both"/>
        <w:rPr>
          <w:rFonts w:asciiTheme="minorHAnsi" w:hAnsiTheme="minorHAnsi" w:cstheme="minorHAnsi"/>
        </w:rPr>
      </w:pPr>
    </w:p>
    <w:p w:rsidR="00070815" w:rsidRPr="008D798F" w:rsidRDefault="00070815" w:rsidP="00070815">
      <w:pPr>
        <w:spacing w:after="0" w:line="240" w:lineRule="auto"/>
        <w:ind w:right="77" w:firstLine="540"/>
        <w:jc w:val="both"/>
        <w:rPr>
          <w:rFonts w:asciiTheme="minorHAnsi" w:hAnsiTheme="minorHAnsi" w:cstheme="minorHAnsi"/>
          <w:color w:val="000000" w:themeColor="text1"/>
        </w:rPr>
      </w:pPr>
      <w:r w:rsidRPr="008D798F">
        <w:rPr>
          <w:rFonts w:asciiTheme="minorHAnsi" w:hAnsiTheme="minorHAnsi" w:cstheme="minorHAnsi"/>
          <w:color w:val="000000" w:themeColor="text1"/>
        </w:rPr>
        <w:t>Za prekršaj iz stava 1 ovog člana kazniće se i odgovorno lice u pravnom licu novčanom kaznom od 250,00 eura do 1.000,00 eura.</w:t>
      </w:r>
    </w:p>
    <w:p w:rsidR="00070815" w:rsidRPr="008D798F" w:rsidRDefault="00070815" w:rsidP="00070815">
      <w:pPr>
        <w:spacing w:after="0" w:line="240" w:lineRule="auto"/>
        <w:ind w:right="77" w:firstLine="540"/>
        <w:jc w:val="both"/>
        <w:rPr>
          <w:rFonts w:asciiTheme="minorHAnsi" w:hAnsiTheme="minorHAnsi" w:cstheme="minorHAnsi"/>
          <w:color w:val="000000" w:themeColor="text1"/>
        </w:rPr>
      </w:pPr>
      <w:r w:rsidRPr="008D798F">
        <w:rPr>
          <w:rFonts w:asciiTheme="minorHAnsi" w:hAnsiTheme="minorHAnsi" w:cstheme="minorHAnsi"/>
          <w:color w:val="000000" w:themeColor="text1"/>
        </w:rPr>
        <w:t>Za prekršaj iz stava 1 ovog člana kazniće se preduzetnik novčanom kaznom od 300,00 eura do 1.200,00 eura.</w:t>
      </w:r>
    </w:p>
    <w:p w:rsidR="00070815" w:rsidRPr="008D798F" w:rsidRDefault="00070815" w:rsidP="00070815">
      <w:pPr>
        <w:spacing w:after="0" w:line="240" w:lineRule="auto"/>
        <w:ind w:right="77" w:firstLine="540"/>
        <w:jc w:val="both"/>
        <w:rPr>
          <w:rFonts w:asciiTheme="minorHAnsi" w:hAnsiTheme="minorHAnsi" w:cstheme="minorHAnsi"/>
          <w:color w:val="000000" w:themeColor="text1"/>
        </w:rPr>
      </w:pPr>
      <w:r w:rsidRPr="008D798F">
        <w:rPr>
          <w:rFonts w:asciiTheme="minorHAnsi" w:hAnsiTheme="minorHAnsi" w:cstheme="minorHAnsi"/>
          <w:color w:val="000000" w:themeColor="text1"/>
        </w:rPr>
        <w:t>Za prekršaj iz stava 1 ovog člana kazniće se fizičko lice novčanom kaznom od 30,00 eura do 500,00 eura.</w:t>
      </w:r>
    </w:p>
    <w:p w:rsidR="00070815" w:rsidRPr="008D798F" w:rsidRDefault="00070815" w:rsidP="00070815">
      <w:pPr>
        <w:pStyle w:val="ListParagraph"/>
        <w:spacing w:after="0" w:line="240" w:lineRule="auto"/>
        <w:ind w:left="1080" w:right="77"/>
        <w:jc w:val="both"/>
        <w:rPr>
          <w:rFonts w:asciiTheme="minorHAnsi" w:hAnsiTheme="minorHAnsi" w:cstheme="minorHAnsi"/>
          <w:color w:val="000000" w:themeColor="text1"/>
        </w:rPr>
      </w:pP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Stupanje na snagu</w:t>
      </w:r>
    </w:p>
    <w:p w:rsidR="00070815" w:rsidRPr="008D798F" w:rsidRDefault="00070815" w:rsidP="00070815">
      <w:pPr>
        <w:spacing w:after="0" w:line="240" w:lineRule="auto"/>
        <w:ind w:right="77"/>
        <w:jc w:val="center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Član 10</w:t>
      </w:r>
    </w:p>
    <w:p w:rsidR="00070815" w:rsidRPr="008D798F" w:rsidRDefault="00070815" w:rsidP="00070815">
      <w:pPr>
        <w:spacing w:after="0" w:line="240" w:lineRule="auto"/>
        <w:ind w:right="77" w:firstLine="540"/>
        <w:jc w:val="both"/>
        <w:rPr>
          <w:rFonts w:asciiTheme="minorHAnsi" w:eastAsia="Arial" w:hAnsiTheme="minorHAnsi" w:cstheme="minorHAnsi"/>
          <w:lang w:val="sr-Latn-CS"/>
        </w:rPr>
      </w:pPr>
      <w:r w:rsidRPr="008D798F">
        <w:rPr>
          <w:rFonts w:asciiTheme="minorHAnsi" w:eastAsia="Arial" w:hAnsiTheme="minorHAnsi" w:cstheme="minorHAnsi"/>
          <w:lang w:val="sr-Latn-CS"/>
        </w:rPr>
        <w:t>Ova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odluka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stupa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na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snagu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osmog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dana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od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dana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objavljivanja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u</w:t>
      </w:r>
      <w:r w:rsidRPr="008D798F">
        <w:rPr>
          <w:rFonts w:asciiTheme="minorHAnsi" w:eastAsia="Arial" w:hAnsiTheme="minorHAnsi" w:cstheme="minorHAnsi"/>
          <w:spacing w:val="41"/>
          <w:lang w:val="sr-Latn-CS"/>
        </w:rPr>
        <w:t xml:space="preserve"> </w:t>
      </w:r>
      <w:r w:rsidRPr="008D798F">
        <w:rPr>
          <w:rFonts w:asciiTheme="minorHAnsi" w:eastAsia="Arial" w:hAnsiTheme="minorHAnsi" w:cstheme="minorHAnsi"/>
          <w:lang w:val="sr-Latn-CS"/>
        </w:rPr>
        <w:t>"Službenom listu CG - opštinski propisi".</w:t>
      </w:r>
    </w:p>
    <w:p w:rsidR="00070815" w:rsidRPr="008D798F" w:rsidRDefault="00070815" w:rsidP="00070815">
      <w:pPr>
        <w:spacing w:after="0" w:line="240" w:lineRule="auto"/>
        <w:ind w:right="72"/>
        <w:rPr>
          <w:rFonts w:asciiTheme="minorHAnsi" w:eastAsia="Arial" w:hAnsiTheme="minorHAnsi" w:cstheme="minorHAnsi"/>
          <w:lang w:val="sr-Latn-CS"/>
        </w:rPr>
      </w:pPr>
    </w:p>
    <w:p w:rsidR="00070815" w:rsidRPr="008D798F" w:rsidRDefault="00070815" w:rsidP="00070815">
      <w:pPr>
        <w:spacing w:after="0" w:line="240" w:lineRule="auto"/>
        <w:ind w:right="72"/>
        <w:rPr>
          <w:rFonts w:asciiTheme="minorHAnsi" w:eastAsia="Arial" w:hAnsiTheme="minorHAnsi" w:cstheme="minorHAnsi"/>
          <w:lang w:val="sr-Latn-CS"/>
        </w:rPr>
      </w:pPr>
      <w:r w:rsidRPr="008D798F">
        <w:rPr>
          <w:rFonts w:asciiTheme="minorHAnsi" w:eastAsia="Arial" w:hAnsiTheme="minorHAnsi" w:cstheme="minorHAnsi"/>
          <w:lang w:val="sr-Latn-CS"/>
        </w:rPr>
        <w:t xml:space="preserve">Broj: </w:t>
      </w:r>
      <w:r w:rsidR="008D798F" w:rsidRPr="008D798F">
        <w:rPr>
          <w:rFonts w:asciiTheme="minorHAnsi" w:eastAsia="Arial" w:hAnsiTheme="minorHAnsi" w:cstheme="minorHAnsi"/>
          <w:lang w:val="sr-Latn-CS"/>
        </w:rPr>
        <w:t xml:space="preserve"> 030/19-01-132</w:t>
      </w:r>
    </w:p>
    <w:p w:rsidR="00070815" w:rsidRPr="008D798F" w:rsidRDefault="008D798F" w:rsidP="00070815">
      <w:pPr>
        <w:spacing w:after="0" w:line="240" w:lineRule="auto"/>
        <w:ind w:right="72"/>
        <w:rPr>
          <w:rFonts w:asciiTheme="minorHAnsi" w:eastAsia="Arial" w:hAnsiTheme="minorHAnsi" w:cstheme="minorHAnsi"/>
          <w:lang w:val="sr-Latn-CS"/>
        </w:rPr>
      </w:pPr>
      <w:r w:rsidRPr="008D798F">
        <w:rPr>
          <w:rFonts w:asciiTheme="minorHAnsi" w:eastAsia="Arial" w:hAnsiTheme="minorHAnsi" w:cstheme="minorHAnsi"/>
          <w:position w:val="-2"/>
          <w:lang w:val="sr-Latn-CS"/>
        </w:rPr>
        <w:t>Žabljak, 04.04.</w:t>
      </w:r>
      <w:r w:rsidR="00070815" w:rsidRPr="008D798F">
        <w:rPr>
          <w:rFonts w:asciiTheme="minorHAnsi" w:eastAsia="Arial" w:hAnsiTheme="minorHAnsi" w:cstheme="minorHAnsi"/>
          <w:position w:val="-2"/>
          <w:lang w:val="sr-Latn-CS"/>
        </w:rPr>
        <w:t>2019. godine</w:t>
      </w:r>
    </w:p>
    <w:p w:rsidR="00070815" w:rsidRPr="008D798F" w:rsidRDefault="008D798F" w:rsidP="00070815">
      <w:pPr>
        <w:spacing w:after="0" w:line="240" w:lineRule="auto"/>
        <w:ind w:right="72"/>
        <w:jc w:val="center"/>
        <w:rPr>
          <w:rFonts w:asciiTheme="minorHAnsi" w:eastAsia="Arial" w:hAnsiTheme="minorHAnsi" w:cstheme="minorHAnsi"/>
          <w:b/>
          <w:lang w:val="sr-Latn-CS"/>
        </w:rPr>
      </w:pPr>
      <w:r w:rsidRPr="008D798F">
        <w:rPr>
          <w:rFonts w:asciiTheme="minorHAnsi" w:eastAsia="Arial" w:hAnsiTheme="minorHAnsi" w:cstheme="minorHAnsi"/>
          <w:b/>
          <w:lang w:val="sr-Latn-CS"/>
        </w:rPr>
        <w:t>SKUPŠTINA OPŠTINE ŽABLJAK</w:t>
      </w:r>
    </w:p>
    <w:p w:rsidR="00070815" w:rsidRPr="008D798F" w:rsidRDefault="00070815" w:rsidP="00070815">
      <w:pPr>
        <w:spacing w:after="0" w:line="240" w:lineRule="auto"/>
        <w:ind w:right="72"/>
        <w:jc w:val="center"/>
        <w:rPr>
          <w:rFonts w:asciiTheme="minorHAnsi" w:eastAsia="Arial" w:hAnsiTheme="minorHAnsi" w:cstheme="minorHAnsi"/>
          <w:b/>
          <w:lang w:val="sr-Latn-CS"/>
        </w:rPr>
      </w:pPr>
    </w:p>
    <w:p w:rsidR="008D798F" w:rsidRPr="008D798F" w:rsidRDefault="00070815" w:rsidP="008D798F">
      <w:pPr>
        <w:spacing w:after="0" w:line="240" w:lineRule="auto"/>
        <w:ind w:right="72"/>
        <w:jc w:val="right"/>
        <w:rPr>
          <w:rFonts w:asciiTheme="minorHAnsi" w:eastAsia="Arial" w:hAnsiTheme="minorHAnsi" w:cstheme="minorHAnsi"/>
          <w:b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b/>
          <w:position w:val="-2"/>
          <w:lang w:val="sr-Latn-CS"/>
        </w:rPr>
        <w:t xml:space="preserve">Predsjednik Skupštine, </w:t>
      </w:r>
    </w:p>
    <w:p w:rsidR="00022A4D" w:rsidRPr="008D798F" w:rsidRDefault="008D798F" w:rsidP="008D798F">
      <w:pPr>
        <w:spacing w:after="0" w:line="240" w:lineRule="auto"/>
        <w:ind w:right="72"/>
        <w:jc w:val="center"/>
        <w:rPr>
          <w:rFonts w:asciiTheme="minorHAnsi" w:eastAsia="Arial" w:hAnsiTheme="minorHAnsi" w:cstheme="minorHAnsi"/>
          <w:position w:val="-2"/>
          <w:lang w:val="sr-Latn-CS"/>
        </w:rPr>
      </w:pPr>
      <w:r w:rsidRPr="008D798F">
        <w:rPr>
          <w:rFonts w:asciiTheme="minorHAnsi" w:eastAsia="Arial" w:hAnsiTheme="minorHAnsi" w:cstheme="minorHAnsi"/>
          <w:b/>
          <w:position w:val="-2"/>
          <w:lang w:val="sr-Latn-CS"/>
        </w:rPr>
        <w:t xml:space="preserve">                                                                                                                                                              </w:t>
      </w:r>
      <w:r w:rsidRPr="008D798F">
        <w:rPr>
          <w:rFonts w:asciiTheme="minorHAnsi" w:eastAsia="Arial" w:hAnsiTheme="minorHAnsi" w:cstheme="minorHAnsi"/>
          <w:position w:val="-2"/>
          <w:lang w:val="sr-Latn-CS"/>
        </w:rPr>
        <w:t>Vidoje Tomčić</w:t>
      </w:r>
      <w:bookmarkStart w:id="0" w:name="_GoBack"/>
      <w:bookmarkEnd w:id="0"/>
    </w:p>
    <w:sectPr w:rsidR="00022A4D" w:rsidRPr="008D798F" w:rsidSect="008D798F">
      <w:pgSz w:w="12240" w:h="15840"/>
      <w:pgMar w:top="630" w:right="72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36A"/>
    <w:multiLevelType w:val="hybridMultilevel"/>
    <w:tmpl w:val="6EA06B6E"/>
    <w:lvl w:ilvl="0" w:tplc="F7E0E7F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B859E0"/>
    <w:multiLevelType w:val="hybridMultilevel"/>
    <w:tmpl w:val="47CCAFB4"/>
    <w:lvl w:ilvl="0" w:tplc="6518D0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CF6A5C"/>
    <w:multiLevelType w:val="hybridMultilevel"/>
    <w:tmpl w:val="A82416CC"/>
    <w:lvl w:ilvl="0" w:tplc="F236A9C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6"/>
    <w:rsid w:val="00022A4D"/>
    <w:rsid w:val="00070815"/>
    <w:rsid w:val="008D798F"/>
    <w:rsid w:val="00F3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3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3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2019-04-05T06:23:00Z</dcterms:created>
  <dcterms:modified xsi:type="dcterms:W3CDTF">2019-04-05T07:10:00Z</dcterms:modified>
</cp:coreProperties>
</file>