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47" w:rsidRPr="00596A47" w:rsidRDefault="00596A47" w:rsidP="00596A47">
      <w:pPr>
        <w:spacing w:after="0" w:line="240" w:lineRule="auto"/>
        <w:rPr>
          <w:rFonts w:ascii="Arial" w:hAnsi="Arial" w:cs="Arial"/>
        </w:rPr>
      </w:pPr>
      <w:r w:rsidRPr="00596A47">
        <w:rPr>
          <w:rFonts w:ascii="Arial" w:hAnsi="Arial" w:cs="Arial"/>
        </w:rPr>
        <w:t>Crna Gora</w:t>
      </w:r>
    </w:p>
    <w:p w:rsidR="00596A47" w:rsidRPr="00596A47" w:rsidRDefault="00596A47" w:rsidP="00596A47">
      <w:pPr>
        <w:spacing w:after="0" w:line="240" w:lineRule="auto"/>
        <w:rPr>
          <w:rFonts w:ascii="Arial" w:hAnsi="Arial" w:cs="Arial"/>
        </w:rPr>
      </w:pPr>
      <w:r w:rsidRPr="00596A47">
        <w:rPr>
          <w:rFonts w:ascii="Arial" w:hAnsi="Arial" w:cs="Arial"/>
        </w:rPr>
        <w:t>OPŠTINA ŽABLJAK</w:t>
      </w:r>
    </w:p>
    <w:p w:rsidR="00596A47" w:rsidRPr="00596A47" w:rsidRDefault="00596A47" w:rsidP="00596A47">
      <w:pPr>
        <w:spacing w:after="0" w:line="240" w:lineRule="auto"/>
        <w:rPr>
          <w:rFonts w:ascii="Arial" w:hAnsi="Arial" w:cs="Arial"/>
        </w:rPr>
      </w:pPr>
      <w:r w:rsidRPr="00596A47">
        <w:rPr>
          <w:rFonts w:ascii="Arial" w:hAnsi="Arial" w:cs="Arial"/>
        </w:rPr>
        <w:t xml:space="preserve">Sekretarijat za uređenje prostora , zaštitu životne </w:t>
      </w:r>
    </w:p>
    <w:p w:rsidR="00596A47" w:rsidRPr="00596A47" w:rsidRDefault="00596A47" w:rsidP="00596A47">
      <w:pPr>
        <w:spacing w:after="0" w:line="240" w:lineRule="auto"/>
        <w:rPr>
          <w:rFonts w:ascii="Arial" w:hAnsi="Arial" w:cs="Arial"/>
        </w:rPr>
      </w:pPr>
      <w:r w:rsidRPr="00596A47">
        <w:rPr>
          <w:rFonts w:ascii="Arial" w:hAnsi="Arial" w:cs="Arial"/>
        </w:rPr>
        <w:t>sredine i komunalno stambene poslove</w:t>
      </w:r>
    </w:p>
    <w:p w:rsidR="00596A47" w:rsidRPr="00596A47" w:rsidRDefault="00596A47" w:rsidP="00596A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Broj:352/12-04-14</w:t>
      </w:r>
    </w:p>
    <w:p w:rsidR="00596A47" w:rsidRPr="00596A47" w:rsidRDefault="00596A47" w:rsidP="00596A47">
      <w:pPr>
        <w:spacing w:after="0" w:line="240" w:lineRule="auto"/>
        <w:rPr>
          <w:rFonts w:ascii="Arial" w:hAnsi="Arial" w:cs="Arial"/>
        </w:rPr>
      </w:pPr>
      <w:r w:rsidRPr="00596A47">
        <w:rPr>
          <w:rFonts w:ascii="Arial" w:hAnsi="Arial" w:cs="Arial"/>
        </w:rPr>
        <w:t>Žabljak,27.03.2014 godine</w:t>
      </w:r>
    </w:p>
    <w:p w:rsidR="00596A47" w:rsidRPr="00596A47" w:rsidRDefault="00596A47" w:rsidP="00596A47">
      <w:pPr>
        <w:spacing w:after="0" w:line="240" w:lineRule="auto"/>
        <w:rPr>
          <w:rFonts w:ascii="Arial" w:hAnsi="Arial" w:cs="Arial"/>
        </w:rPr>
      </w:pPr>
    </w:p>
    <w:p w:rsidR="00596A47" w:rsidRPr="00596A47" w:rsidRDefault="00596A47" w:rsidP="00596A4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96A47">
        <w:rPr>
          <w:rFonts w:ascii="Arial" w:hAnsi="Arial" w:cs="Arial"/>
        </w:rPr>
        <w:t>Sekretarijat za uređenje prostora, zaštitu životne sredine i komunalno stambene poslove opštine Žabljak, rješavajući po zahtjevu Elektroprivrede Crne Gore AD Nikšić Elektrodistribucija Žabljak za izgradnju elektroenergetskog  objekta  opština Žabljak , na osnovu člana 62a Zakona o uređenju prostora i izgradnji objekata („Sl.list CG“ br. 51/08, 34/11,47/11,, 35/13, 40/13), Odluke o donošenju izmjena i dopuna DUP-a Žabljak“ („Sl.list CG-opštinski propisi br.7/14“), izdaje</w:t>
      </w:r>
    </w:p>
    <w:p w:rsidR="00596A47" w:rsidRPr="00596A47" w:rsidRDefault="00596A47" w:rsidP="00596A47">
      <w:pPr>
        <w:spacing w:after="0" w:line="240" w:lineRule="auto"/>
        <w:rPr>
          <w:rFonts w:ascii="Arial" w:hAnsi="Arial" w:cs="Arial"/>
          <w:b/>
        </w:rPr>
      </w:pPr>
    </w:p>
    <w:p w:rsidR="00596A47" w:rsidRPr="00596A47" w:rsidRDefault="00596A47" w:rsidP="00596A47">
      <w:pPr>
        <w:spacing w:after="0" w:line="240" w:lineRule="auto"/>
        <w:jc w:val="center"/>
        <w:rPr>
          <w:rFonts w:ascii="Arial" w:hAnsi="Arial" w:cs="Arial"/>
          <w:b/>
        </w:rPr>
      </w:pPr>
      <w:r w:rsidRPr="00596A47">
        <w:rPr>
          <w:rFonts w:ascii="Arial" w:hAnsi="Arial" w:cs="Arial"/>
          <w:b/>
        </w:rPr>
        <w:t>URBANISTIČKO TEHNIČKE USLOVE</w:t>
      </w:r>
    </w:p>
    <w:p w:rsidR="00596A47" w:rsidRPr="00596A47" w:rsidRDefault="00596A47" w:rsidP="00596A47">
      <w:pPr>
        <w:spacing w:after="0" w:line="240" w:lineRule="auto"/>
        <w:jc w:val="center"/>
        <w:rPr>
          <w:rFonts w:ascii="Arial" w:hAnsi="Arial" w:cs="Arial"/>
        </w:rPr>
      </w:pPr>
      <w:r w:rsidRPr="00596A47">
        <w:rPr>
          <w:rFonts w:ascii="Arial" w:hAnsi="Arial" w:cs="Arial"/>
        </w:rPr>
        <w:t>Za izradu tehničke dokumentacije za izgradnju elektroenergetskog objekta –</w:t>
      </w:r>
      <w:r w:rsidR="00E174BC">
        <w:rPr>
          <w:rFonts w:ascii="Arial" w:hAnsi="Arial" w:cs="Arial"/>
        </w:rPr>
        <w:t xml:space="preserve"> priključni 10 kv kablovski vod </w:t>
      </w:r>
      <w:r w:rsidR="00C03987">
        <w:rPr>
          <w:rFonts w:ascii="Arial" w:hAnsi="Arial" w:cs="Arial"/>
        </w:rPr>
        <w:t>i</w:t>
      </w:r>
      <w:bookmarkStart w:id="0" w:name="_GoBack"/>
      <w:bookmarkEnd w:id="0"/>
      <w:r w:rsidR="0010317A">
        <w:rPr>
          <w:rFonts w:ascii="Arial" w:hAnsi="Arial" w:cs="Arial"/>
        </w:rPr>
        <w:t xml:space="preserve">  MB</w:t>
      </w:r>
      <w:r w:rsidRPr="00596A47">
        <w:rPr>
          <w:rFonts w:ascii="Arial" w:hAnsi="Arial" w:cs="Arial"/>
        </w:rPr>
        <w:t>TS</w:t>
      </w:r>
      <w:r w:rsidR="00E174BC">
        <w:rPr>
          <w:rFonts w:ascii="Arial" w:hAnsi="Arial" w:cs="Arial"/>
        </w:rPr>
        <w:t xml:space="preserve"> „VI“</w:t>
      </w:r>
      <w:r w:rsidRPr="00596A47">
        <w:rPr>
          <w:rFonts w:ascii="Arial" w:hAnsi="Arial" w:cs="Arial"/>
        </w:rPr>
        <w:t xml:space="preserve">  10/0,4 Kv 1x6</w:t>
      </w:r>
      <w:r>
        <w:rPr>
          <w:rFonts w:ascii="Arial" w:hAnsi="Arial" w:cs="Arial"/>
        </w:rPr>
        <w:t>30 KVA „Pećića Ograda</w:t>
      </w:r>
      <w:r w:rsidRPr="00596A47">
        <w:rPr>
          <w:rFonts w:ascii="Arial" w:hAnsi="Arial" w:cs="Arial"/>
        </w:rPr>
        <w:t>“ u zahvatu DUP-a  Žabljak</w:t>
      </w:r>
    </w:p>
    <w:p w:rsidR="00596A47" w:rsidRPr="00596A47" w:rsidRDefault="00596A47" w:rsidP="00596A47">
      <w:pPr>
        <w:spacing w:after="0" w:line="240" w:lineRule="auto"/>
        <w:jc w:val="both"/>
        <w:rPr>
          <w:rFonts w:ascii="Arial" w:hAnsi="Arial" w:cs="Arial"/>
        </w:rPr>
      </w:pPr>
    </w:p>
    <w:p w:rsidR="00596A47" w:rsidRPr="00596A47" w:rsidRDefault="00596A47" w:rsidP="00596A47">
      <w:pPr>
        <w:spacing w:after="0" w:line="240" w:lineRule="auto"/>
        <w:jc w:val="both"/>
        <w:rPr>
          <w:rFonts w:ascii="Arial" w:hAnsi="Arial" w:cs="Arial"/>
        </w:rPr>
      </w:pPr>
      <w:r w:rsidRPr="00596A47">
        <w:rPr>
          <w:rFonts w:ascii="Arial" w:hAnsi="Arial" w:cs="Arial"/>
          <w:b/>
        </w:rPr>
        <w:t xml:space="preserve">OBJEKAT: </w:t>
      </w:r>
      <w:r w:rsidR="0010317A">
        <w:rPr>
          <w:rFonts w:ascii="Arial" w:hAnsi="Arial" w:cs="Arial"/>
        </w:rPr>
        <w:t xml:space="preserve"> MB</w:t>
      </w:r>
      <w:r w:rsidRPr="00596A47">
        <w:rPr>
          <w:rFonts w:ascii="Arial" w:hAnsi="Arial" w:cs="Arial"/>
        </w:rPr>
        <w:t>TS</w:t>
      </w:r>
      <w:r w:rsidR="00277931">
        <w:rPr>
          <w:rFonts w:ascii="Arial" w:hAnsi="Arial" w:cs="Arial"/>
        </w:rPr>
        <w:t xml:space="preserve"> „VI“</w:t>
      </w:r>
      <w:r>
        <w:rPr>
          <w:rFonts w:ascii="Arial" w:hAnsi="Arial" w:cs="Arial"/>
        </w:rPr>
        <w:t>10/0,4 kV- 1X620 kVA „Pećiča Ograda</w:t>
      </w:r>
      <w:r w:rsidRPr="00596A47">
        <w:rPr>
          <w:rFonts w:ascii="Arial" w:hAnsi="Arial" w:cs="Arial"/>
        </w:rPr>
        <w:t>“ .</w:t>
      </w:r>
    </w:p>
    <w:p w:rsidR="00596A47" w:rsidRPr="00596A47" w:rsidRDefault="00596A47" w:rsidP="00596A47">
      <w:pPr>
        <w:spacing w:after="0" w:line="240" w:lineRule="auto"/>
        <w:jc w:val="both"/>
        <w:rPr>
          <w:rFonts w:ascii="Arial" w:hAnsi="Arial" w:cs="Arial"/>
        </w:rPr>
      </w:pPr>
      <w:r w:rsidRPr="00596A47">
        <w:rPr>
          <w:rFonts w:ascii="Arial" w:hAnsi="Arial" w:cs="Arial"/>
          <w:b/>
        </w:rPr>
        <w:t xml:space="preserve">NAMJENA OBJEKTA: </w:t>
      </w:r>
      <w:r w:rsidRPr="00596A47">
        <w:rPr>
          <w:rFonts w:ascii="Arial" w:hAnsi="Arial" w:cs="Arial"/>
        </w:rPr>
        <w:t>Elektroenergetski objekat za  napajanja električnom energijom stambenih i turističkih objekata .</w:t>
      </w:r>
    </w:p>
    <w:p w:rsidR="00596A47" w:rsidRPr="00596A47" w:rsidRDefault="00596A47" w:rsidP="00596A47">
      <w:pPr>
        <w:spacing w:after="0" w:line="240" w:lineRule="auto"/>
        <w:jc w:val="both"/>
        <w:rPr>
          <w:rFonts w:ascii="Arial" w:hAnsi="Arial" w:cs="Arial"/>
        </w:rPr>
      </w:pPr>
      <w:r w:rsidRPr="00596A47">
        <w:rPr>
          <w:rFonts w:ascii="Arial" w:hAnsi="Arial" w:cs="Arial"/>
          <w:b/>
        </w:rPr>
        <w:t xml:space="preserve">LOKACIJA OBJEKTA: </w:t>
      </w:r>
      <w:r>
        <w:rPr>
          <w:rFonts w:ascii="Arial" w:hAnsi="Arial" w:cs="Arial"/>
        </w:rPr>
        <w:t>Pećića Ograda</w:t>
      </w:r>
      <w:r w:rsidRPr="00596A47">
        <w:rPr>
          <w:rFonts w:ascii="Arial" w:hAnsi="Arial" w:cs="Arial"/>
        </w:rPr>
        <w:t xml:space="preserve"> katastarska parc</w:t>
      </w:r>
      <w:r>
        <w:rPr>
          <w:rFonts w:ascii="Arial" w:hAnsi="Arial" w:cs="Arial"/>
        </w:rPr>
        <w:t>ela dio 3404</w:t>
      </w:r>
      <w:r w:rsidRPr="00596A47">
        <w:rPr>
          <w:rFonts w:ascii="Arial" w:hAnsi="Arial" w:cs="Arial"/>
        </w:rPr>
        <w:t xml:space="preserve"> KO Žabljak I,prema DUP-u Žabljak</w:t>
      </w:r>
    </w:p>
    <w:p w:rsidR="00596A47" w:rsidRPr="00596A47" w:rsidRDefault="00596A47" w:rsidP="00596A47">
      <w:pPr>
        <w:tabs>
          <w:tab w:val="num" w:pos="1162"/>
        </w:tabs>
        <w:spacing w:before="60" w:after="0" w:line="240" w:lineRule="auto"/>
        <w:jc w:val="both"/>
        <w:rPr>
          <w:rFonts w:ascii="Arial" w:hAnsi="Arial" w:cs="Arial"/>
          <w:noProof/>
        </w:rPr>
      </w:pPr>
      <w:r w:rsidRPr="00596A47">
        <w:rPr>
          <w:rFonts w:ascii="Arial" w:hAnsi="Arial" w:cs="Arial"/>
          <w:b/>
          <w:bCs/>
        </w:rPr>
        <w:t>PLANIRANO STANJE</w:t>
      </w:r>
      <w:r w:rsidRPr="00596A47">
        <w:rPr>
          <w:rFonts w:ascii="Arial" w:hAnsi="Arial" w:cs="Arial"/>
          <w:noProof/>
        </w:rPr>
        <w:t xml:space="preserve"> Plani</w:t>
      </w:r>
      <w:r w:rsidR="0010317A">
        <w:rPr>
          <w:rFonts w:ascii="Arial" w:hAnsi="Arial" w:cs="Arial"/>
          <w:noProof/>
        </w:rPr>
        <w:t>rana je izgradnja nove MB</w:t>
      </w:r>
      <w:r w:rsidRPr="00596A47">
        <w:rPr>
          <w:rFonts w:ascii="Arial" w:hAnsi="Arial" w:cs="Arial"/>
          <w:noProof/>
        </w:rPr>
        <w:t>TS</w:t>
      </w:r>
      <w:r w:rsidR="00277931">
        <w:rPr>
          <w:rFonts w:ascii="Arial" w:hAnsi="Arial" w:cs="Arial"/>
          <w:noProof/>
        </w:rPr>
        <w:t>”VI”</w:t>
      </w:r>
      <w:r w:rsidRPr="00596A47">
        <w:rPr>
          <w:rFonts w:ascii="Arial" w:hAnsi="Arial" w:cs="Arial"/>
          <w:noProof/>
        </w:rPr>
        <w:t xml:space="preserve"> 10/0,4kVA 1x63</w:t>
      </w:r>
      <w:r w:rsidR="00277931">
        <w:rPr>
          <w:rFonts w:ascii="Arial" w:hAnsi="Arial" w:cs="Arial"/>
          <w:noProof/>
        </w:rPr>
        <w:t xml:space="preserve">0kVA „Pećića Ograda“ sa priključnim 10 kv kablovskim vodom od NDTS “Buljev Pod” </w:t>
      </w:r>
      <w:r w:rsidRPr="00596A47">
        <w:rPr>
          <w:rFonts w:ascii="Arial" w:hAnsi="Arial" w:cs="Arial"/>
          <w:noProof/>
        </w:rPr>
        <w:t>.</w:t>
      </w:r>
    </w:p>
    <w:p w:rsidR="00596A47" w:rsidRPr="00596A47" w:rsidRDefault="00596A47" w:rsidP="00596A47">
      <w:pPr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lang w:eastAsia="sr-Latn-CS"/>
        </w:rPr>
      </w:pPr>
      <w:r w:rsidRPr="00596A47">
        <w:rPr>
          <w:rFonts w:ascii="Arial" w:eastAsia="Times New Roman" w:hAnsi="Arial" w:cs="Arial"/>
          <w:b/>
          <w:bCs/>
          <w:noProof/>
          <w:lang w:eastAsia="sr-Latn-CS"/>
        </w:rPr>
        <w:t>Tip trafostanica</w:t>
      </w:r>
    </w:p>
    <w:p w:rsidR="00596A47" w:rsidRPr="00596A47" w:rsidRDefault="00596A47" w:rsidP="00596A47">
      <w:pPr>
        <w:spacing w:before="60" w:after="0" w:line="240" w:lineRule="auto"/>
        <w:ind w:firstLine="708"/>
        <w:jc w:val="both"/>
        <w:rPr>
          <w:rFonts w:ascii="Arial" w:hAnsi="Arial" w:cs="Arial"/>
          <w:noProof/>
        </w:rPr>
      </w:pPr>
      <w:r w:rsidRPr="00596A47">
        <w:rPr>
          <w:rFonts w:ascii="Arial" w:hAnsi="Arial" w:cs="Arial"/>
          <w:noProof/>
        </w:rPr>
        <w:t>Trafostanice su sa kompaktnim distributivnim blokovima (RMU), odnosno sa postrojenjem izolovanim SF6 gasom.</w:t>
      </w:r>
    </w:p>
    <w:p w:rsidR="00596A47" w:rsidRPr="00596A47" w:rsidRDefault="00596A47" w:rsidP="00596A47">
      <w:pPr>
        <w:spacing w:before="60" w:after="0" w:line="240" w:lineRule="auto"/>
        <w:ind w:firstLine="708"/>
        <w:jc w:val="both"/>
        <w:rPr>
          <w:rFonts w:ascii="Arial" w:hAnsi="Arial" w:cs="Arial"/>
          <w:noProof/>
        </w:rPr>
      </w:pPr>
      <w:r w:rsidRPr="00596A47">
        <w:rPr>
          <w:rFonts w:ascii="Arial" w:hAnsi="Arial" w:cs="Arial"/>
          <w:noProof/>
        </w:rPr>
        <w:t xml:space="preserve">Predviđene trafostanice su sa tipiziranom opremom. Sastoje se od 10 kV postrojenja, transformatora snage 630 kVA i 0,4 kV postrojenja. </w:t>
      </w:r>
    </w:p>
    <w:p w:rsidR="00596A47" w:rsidRPr="00596A47" w:rsidRDefault="00596A47" w:rsidP="00596A47">
      <w:pPr>
        <w:spacing w:before="60" w:after="0" w:line="240" w:lineRule="auto"/>
        <w:ind w:firstLine="708"/>
        <w:jc w:val="both"/>
        <w:rPr>
          <w:rFonts w:ascii="Arial" w:hAnsi="Arial" w:cs="Arial"/>
          <w:noProof/>
        </w:rPr>
      </w:pPr>
      <w:r w:rsidRPr="00596A47">
        <w:rPr>
          <w:rFonts w:ascii="Arial" w:hAnsi="Arial" w:cs="Arial"/>
          <w:noProof/>
        </w:rPr>
        <w:t>Srednjenaponski sklopni blok prolazne DTS 1x630 kVA, se sastoji od:</w:t>
      </w:r>
    </w:p>
    <w:p w:rsidR="00596A47" w:rsidRPr="00596A47" w:rsidRDefault="00596A47" w:rsidP="00596A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Theme="minorEastAsia" w:hAnsi="Arial" w:cs="Arial"/>
          <w:noProof/>
          <w:lang w:eastAsia="sr-Latn-CS"/>
        </w:rPr>
      </w:pPr>
      <w:r w:rsidRPr="00596A47">
        <w:rPr>
          <w:rFonts w:ascii="Arial" w:eastAsiaTheme="minorEastAsia" w:hAnsi="Arial" w:cs="Arial"/>
          <w:noProof/>
          <w:lang w:eastAsia="sr-Latn-CS"/>
        </w:rPr>
        <w:t>dva vodna (kablovska) polja,</w:t>
      </w:r>
    </w:p>
    <w:p w:rsidR="00596A47" w:rsidRPr="00596A47" w:rsidRDefault="00596A47" w:rsidP="00596A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Theme="minorEastAsia" w:hAnsi="Arial" w:cs="Arial"/>
          <w:noProof/>
          <w:lang w:eastAsia="sr-Latn-CS"/>
        </w:rPr>
      </w:pPr>
      <w:r w:rsidRPr="00596A47">
        <w:rPr>
          <w:rFonts w:ascii="Arial" w:eastAsiaTheme="minorEastAsia" w:hAnsi="Arial" w:cs="Arial"/>
          <w:noProof/>
          <w:lang w:eastAsia="sr-Latn-CS"/>
        </w:rPr>
        <w:t>dva transformatorskog polja</w:t>
      </w:r>
    </w:p>
    <w:p w:rsidR="00596A47" w:rsidRPr="00596A47" w:rsidRDefault="00596A47" w:rsidP="00596A47">
      <w:pPr>
        <w:spacing w:before="60" w:after="0" w:line="240" w:lineRule="auto"/>
        <w:jc w:val="both"/>
        <w:rPr>
          <w:rFonts w:ascii="Arial" w:hAnsi="Arial" w:cs="Arial"/>
          <w:noProof/>
        </w:rPr>
      </w:pPr>
      <w:r w:rsidRPr="00596A47">
        <w:rPr>
          <w:rFonts w:ascii="Arial" w:hAnsi="Arial" w:cs="Arial"/>
          <w:noProof/>
        </w:rPr>
        <w:tab/>
        <w:t>Transformatori su trofazni uljni, ispitan prema važećim JUS.N.H1.005, sa ili bez konzervatora, sa mogućnošću termičkog širenja ulja, bez trajne deformacije suda.</w:t>
      </w:r>
    </w:p>
    <w:p w:rsidR="00596A47" w:rsidRPr="00596A47" w:rsidRDefault="00596A47" w:rsidP="00596A47">
      <w:pPr>
        <w:spacing w:before="60" w:after="0" w:line="240" w:lineRule="auto"/>
        <w:ind w:firstLine="708"/>
        <w:jc w:val="both"/>
        <w:rPr>
          <w:rFonts w:ascii="Arial" w:hAnsi="Arial" w:cs="Arial"/>
          <w:noProof/>
        </w:rPr>
      </w:pPr>
      <w:r w:rsidRPr="00596A47">
        <w:rPr>
          <w:rFonts w:ascii="Arial" w:hAnsi="Arial" w:cs="Arial"/>
          <w:noProof/>
        </w:rPr>
        <w:t>Niskonaponski razvodni blok trafostanica se sastoji od:</w:t>
      </w:r>
    </w:p>
    <w:p w:rsidR="00596A47" w:rsidRPr="00596A47" w:rsidRDefault="00596A47" w:rsidP="00596A4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</w:rPr>
      </w:pPr>
      <w:r w:rsidRPr="00596A47">
        <w:rPr>
          <w:rFonts w:ascii="Arial" w:hAnsi="Arial" w:cs="Arial"/>
          <w:noProof/>
        </w:rPr>
        <w:t>dva vodna (kablovska) polja,</w:t>
      </w:r>
    </w:p>
    <w:p w:rsidR="00596A47" w:rsidRPr="00596A47" w:rsidRDefault="00596A47" w:rsidP="00596A4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</w:rPr>
      </w:pPr>
      <w:r w:rsidRPr="00596A47">
        <w:rPr>
          <w:rFonts w:ascii="Arial" w:hAnsi="Arial" w:cs="Arial"/>
          <w:noProof/>
        </w:rPr>
        <w:t>dva transformatorskog polja,</w:t>
      </w:r>
    </w:p>
    <w:p w:rsidR="00596A47" w:rsidRPr="00596A47" w:rsidRDefault="00596A47" w:rsidP="00596A4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</w:rPr>
      </w:pPr>
      <w:r w:rsidRPr="00596A47">
        <w:rPr>
          <w:rFonts w:ascii="Arial" w:hAnsi="Arial" w:cs="Arial"/>
          <w:noProof/>
        </w:rPr>
        <w:t xml:space="preserve">jednog spojnog polja </w:t>
      </w:r>
    </w:p>
    <w:p w:rsidR="00596A47" w:rsidRPr="00596A47" w:rsidRDefault="00596A47" w:rsidP="00596A4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</w:rPr>
      </w:pPr>
      <w:r w:rsidRPr="00596A47">
        <w:rPr>
          <w:rFonts w:ascii="Arial" w:hAnsi="Arial" w:cs="Arial"/>
          <w:noProof/>
        </w:rPr>
        <w:t xml:space="preserve">jednog polja javnog osvjetljenja </w:t>
      </w:r>
    </w:p>
    <w:p w:rsidR="00596A47" w:rsidRPr="00596A47" w:rsidRDefault="00596A47" w:rsidP="00596A47">
      <w:pPr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lang w:eastAsia="sr-Latn-CS"/>
        </w:rPr>
      </w:pPr>
      <w:r w:rsidRPr="00596A47">
        <w:rPr>
          <w:rFonts w:ascii="Arial" w:eastAsia="Times New Roman" w:hAnsi="Arial" w:cs="Arial"/>
          <w:b/>
          <w:bCs/>
          <w:noProof/>
          <w:lang w:eastAsia="sr-Latn-CS"/>
        </w:rPr>
        <w:t xml:space="preserve">Visokonaponska kablovska mreža </w:t>
      </w:r>
    </w:p>
    <w:p w:rsidR="00596A47" w:rsidRPr="00596A47" w:rsidRDefault="00596A47" w:rsidP="00596A47">
      <w:pPr>
        <w:spacing w:after="0" w:line="240" w:lineRule="auto"/>
        <w:jc w:val="both"/>
        <w:outlineLvl w:val="4"/>
        <w:rPr>
          <w:rFonts w:ascii="Arial" w:eastAsia="Times New Roman" w:hAnsi="Arial" w:cs="Arial"/>
          <w:bCs/>
          <w:noProof/>
          <w:lang w:eastAsia="sr-Latn-CS"/>
        </w:rPr>
      </w:pPr>
      <w:r w:rsidRPr="00596A47">
        <w:rPr>
          <w:rFonts w:ascii="Arial" w:eastAsia="Times New Roman" w:hAnsi="Arial" w:cs="Arial"/>
          <w:bCs/>
          <w:iCs/>
          <w:noProof/>
          <w:lang w:val="sr-Latn-CS" w:eastAsia="sr-Latn-CS"/>
        </w:rPr>
        <w:t>Sve trafostanice se uključuju u postojeći "prsten" presijecanjem postojećih 10 kV kablova, te pomoću kablovskih spojnica i kablaistog tipa i presjeka kao postojeći povezuju na postojeće trafostanice.</w:t>
      </w:r>
    </w:p>
    <w:p w:rsidR="00596A47" w:rsidRPr="00596A47" w:rsidRDefault="00596A47" w:rsidP="00596A47">
      <w:pPr>
        <w:spacing w:before="60" w:after="0" w:line="240" w:lineRule="auto"/>
        <w:ind w:firstLine="708"/>
        <w:jc w:val="both"/>
        <w:rPr>
          <w:rFonts w:ascii="Arial" w:eastAsia="Times New Roman" w:hAnsi="Arial" w:cs="Arial"/>
          <w:noProof/>
          <w:lang w:eastAsia="sr-Latn-CS"/>
        </w:rPr>
      </w:pPr>
      <w:r w:rsidRPr="00596A47">
        <w:rPr>
          <w:rFonts w:ascii="Arial" w:eastAsia="Times New Roman" w:hAnsi="Arial" w:cs="Arial"/>
          <w:noProof/>
          <w:lang w:eastAsia="sr-Latn-CS"/>
        </w:rPr>
        <w:t>Svi planirani 10 kV kablovi se polažu u zemlju, najvećim dijelom u zemljanom pojasu kako je dato na crtežu, a na dubini 1 m. Ispod ulice kablove uvući u betonske kablovice.</w:t>
      </w:r>
    </w:p>
    <w:p w:rsidR="00596A47" w:rsidRPr="00596A47" w:rsidRDefault="00596A47" w:rsidP="00596A47">
      <w:pPr>
        <w:spacing w:after="0" w:line="240" w:lineRule="auto"/>
        <w:jc w:val="both"/>
        <w:rPr>
          <w:rFonts w:ascii="Arial" w:eastAsia="Times New Roman" w:hAnsi="Arial" w:cs="Arial"/>
          <w:noProof/>
          <w:lang w:eastAsia="sr-Latn-CS"/>
        </w:rPr>
      </w:pPr>
      <w:r w:rsidRPr="00596A47">
        <w:rPr>
          <w:rFonts w:ascii="Arial" w:eastAsia="Times New Roman" w:hAnsi="Arial" w:cs="Arial"/>
          <w:noProof/>
          <w:lang w:eastAsia="sr-Latn-CS"/>
        </w:rPr>
        <w:t>Međusobno minimalno rastojanju izmedju kablova treba da bude najmanje 7 cm, zbog povećanja korekcionog faktora.</w:t>
      </w:r>
    </w:p>
    <w:p w:rsidR="00596A47" w:rsidRDefault="00596A47" w:rsidP="00596A47">
      <w:pPr>
        <w:spacing w:after="0" w:line="240" w:lineRule="auto"/>
        <w:outlineLvl w:val="4"/>
        <w:rPr>
          <w:rFonts w:ascii="Arial" w:eastAsia="Times New Roman" w:hAnsi="Arial" w:cs="Arial"/>
          <w:bCs/>
          <w:iCs/>
          <w:noProof/>
          <w:lang w:eastAsia="sr-Latn-CS"/>
        </w:rPr>
      </w:pPr>
    </w:p>
    <w:p w:rsidR="006E71BC" w:rsidRDefault="006E71BC" w:rsidP="00596A47">
      <w:pPr>
        <w:spacing w:after="0" w:line="240" w:lineRule="auto"/>
        <w:outlineLvl w:val="4"/>
        <w:rPr>
          <w:rFonts w:ascii="Arial" w:eastAsia="Times New Roman" w:hAnsi="Arial" w:cs="Arial"/>
          <w:bCs/>
          <w:iCs/>
          <w:noProof/>
          <w:lang w:eastAsia="sr-Latn-CS"/>
        </w:rPr>
      </w:pPr>
      <w:r>
        <w:rPr>
          <w:rFonts w:ascii="Arial" w:eastAsia="Times New Roman" w:hAnsi="Arial" w:cs="Arial"/>
          <w:bCs/>
          <w:iCs/>
          <w:noProof/>
        </w:rPr>
        <w:lastRenderedPageBreak/>
        <w:drawing>
          <wp:inline distT="0" distB="0" distL="0" distR="0">
            <wp:extent cx="6724650" cy="9509161"/>
            <wp:effectExtent l="19050" t="0" r="0" b="0"/>
            <wp:docPr id="1" name="Picture 1" descr="C:\Documents and Settings\Administrator\Desktop\SKENE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KENER\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0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BC" w:rsidRDefault="006E71BC" w:rsidP="00596A47">
      <w:pPr>
        <w:spacing w:after="0" w:line="240" w:lineRule="auto"/>
        <w:outlineLvl w:val="4"/>
        <w:rPr>
          <w:rFonts w:ascii="Arial" w:eastAsia="Times New Roman" w:hAnsi="Arial" w:cs="Arial"/>
          <w:bCs/>
          <w:iCs/>
          <w:noProof/>
          <w:lang w:eastAsia="sr-Latn-CS"/>
        </w:rPr>
      </w:pPr>
      <w:r>
        <w:rPr>
          <w:rFonts w:ascii="Arial" w:eastAsia="Times New Roman" w:hAnsi="Arial" w:cs="Arial"/>
          <w:bCs/>
          <w:iCs/>
          <w:noProof/>
        </w:rPr>
        <w:lastRenderedPageBreak/>
        <w:drawing>
          <wp:inline distT="0" distB="0" distL="0" distR="0">
            <wp:extent cx="6753225" cy="9560164"/>
            <wp:effectExtent l="19050" t="0" r="9525" b="0"/>
            <wp:docPr id="2" name="Picture 2" descr="C:\Documents and Settings\Administrator\Desktop\SKEN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KENER\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56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BC" w:rsidRDefault="006E71BC" w:rsidP="00596A47">
      <w:pPr>
        <w:spacing w:after="0" w:line="240" w:lineRule="auto"/>
        <w:outlineLvl w:val="4"/>
        <w:rPr>
          <w:rFonts w:ascii="Arial" w:eastAsia="Times New Roman" w:hAnsi="Arial" w:cs="Arial"/>
          <w:bCs/>
          <w:iCs/>
          <w:noProof/>
          <w:lang w:eastAsia="sr-Latn-CS"/>
        </w:rPr>
      </w:pPr>
      <w:r>
        <w:rPr>
          <w:rFonts w:ascii="Arial" w:eastAsia="Times New Roman" w:hAnsi="Arial" w:cs="Arial"/>
          <w:bCs/>
          <w:iCs/>
          <w:noProof/>
        </w:rPr>
        <w:lastRenderedPageBreak/>
        <w:drawing>
          <wp:inline distT="0" distB="0" distL="0" distR="0">
            <wp:extent cx="6848475" cy="9675827"/>
            <wp:effectExtent l="19050" t="0" r="9525" b="0"/>
            <wp:docPr id="3" name="Picture 3" descr="C:\Documents and Settings\Administrator\Desktop\SKENER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SKENER\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67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BC" w:rsidRPr="00596A47" w:rsidRDefault="006E71BC" w:rsidP="00596A47">
      <w:pPr>
        <w:spacing w:after="0" w:line="240" w:lineRule="auto"/>
        <w:outlineLvl w:val="4"/>
        <w:rPr>
          <w:rFonts w:ascii="Arial" w:eastAsia="Times New Roman" w:hAnsi="Arial" w:cs="Arial"/>
          <w:bCs/>
          <w:iCs/>
          <w:noProof/>
          <w:lang w:eastAsia="sr-Latn-CS"/>
        </w:rPr>
      </w:pPr>
      <w:r>
        <w:rPr>
          <w:rFonts w:ascii="Arial" w:eastAsia="Times New Roman" w:hAnsi="Arial" w:cs="Arial"/>
          <w:bCs/>
          <w:iCs/>
          <w:noProof/>
        </w:rPr>
        <w:lastRenderedPageBreak/>
        <w:drawing>
          <wp:inline distT="0" distB="0" distL="0" distR="0">
            <wp:extent cx="6772275" cy="9510003"/>
            <wp:effectExtent l="19050" t="0" r="9525" b="0"/>
            <wp:docPr id="4" name="Picture 4" descr="C:\Documents and Settings\Administrator\Desktop\SKENER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SKENER\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51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1BC" w:rsidRPr="00596A47" w:rsidSect="006E71BC">
      <w:pgSz w:w="12240" w:h="15840"/>
      <w:pgMar w:top="5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F6B"/>
    <w:multiLevelType w:val="hybridMultilevel"/>
    <w:tmpl w:val="FD46F26A"/>
    <w:lvl w:ilvl="0" w:tplc="08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266432"/>
    <w:multiLevelType w:val="hybridMultilevel"/>
    <w:tmpl w:val="26AC17E0"/>
    <w:lvl w:ilvl="0" w:tplc="08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6A47"/>
    <w:rsid w:val="0010317A"/>
    <w:rsid w:val="00277931"/>
    <w:rsid w:val="00595283"/>
    <w:rsid w:val="00596A47"/>
    <w:rsid w:val="006E71BC"/>
    <w:rsid w:val="007F3063"/>
    <w:rsid w:val="008A6D6F"/>
    <w:rsid w:val="00C03987"/>
    <w:rsid w:val="00E174BC"/>
    <w:rsid w:val="00EB4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</cp:lastModifiedBy>
  <cp:revision>7</cp:revision>
  <cp:lastPrinted>2014-03-27T10:54:00Z</cp:lastPrinted>
  <dcterms:created xsi:type="dcterms:W3CDTF">2014-03-27T07:33:00Z</dcterms:created>
  <dcterms:modified xsi:type="dcterms:W3CDTF">2014-07-04T07:13:00Z</dcterms:modified>
</cp:coreProperties>
</file>